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513603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5A176BCF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8B1200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/201</w:t>
      </w:r>
      <w:r w:rsidR="00F574CA">
        <w:rPr>
          <w:rFonts w:ascii="Arial" w:hAnsi="Arial" w:cs="Arial"/>
          <w:sz w:val="28"/>
          <w:szCs w:val="28"/>
        </w:rPr>
        <w:t>9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8F8E6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1B551103" w14:textId="1E9604D1" w:rsidR="00C5598E" w:rsidRPr="00AE1C62" w:rsidRDefault="00E3631B" w:rsidP="00AE1C62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AE1C62">
        <w:rPr>
          <w:rFonts w:ascii="Arial" w:hAnsi="Arial" w:cs="Arial"/>
          <w:b/>
          <w:sz w:val="22"/>
          <w:szCs w:val="22"/>
        </w:rPr>
        <w:t>RO</w:t>
      </w:r>
      <w:r w:rsidR="00040CB3" w:rsidRPr="00AE1C62">
        <w:rPr>
          <w:rFonts w:ascii="Arial" w:hAnsi="Arial" w:cs="Arial"/>
          <w:b/>
          <w:sz w:val="22"/>
          <w:szCs w:val="22"/>
        </w:rPr>
        <w:t xml:space="preserve">EMHELD: </w:t>
      </w:r>
      <w:r w:rsidR="002C67D0">
        <w:rPr>
          <w:rFonts w:ascii="Arial" w:hAnsi="Arial" w:cs="Arial"/>
          <w:b/>
          <w:sz w:val="22"/>
          <w:szCs w:val="22"/>
        </w:rPr>
        <w:t>Lösungen für den s</w:t>
      </w:r>
      <w:r w:rsidR="00AE1C62">
        <w:rPr>
          <w:rFonts w:ascii="Arial" w:hAnsi="Arial" w:cs="Arial"/>
          <w:b/>
          <w:sz w:val="22"/>
          <w:szCs w:val="22"/>
        </w:rPr>
        <w:t>chnelle</w:t>
      </w:r>
      <w:r w:rsidR="002C67D0">
        <w:rPr>
          <w:rFonts w:ascii="Arial" w:hAnsi="Arial" w:cs="Arial"/>
          <w:b/>
          <w:sz w:val="22"/>
          <w:szCs w:val="22"/>
        </w:rPr>
        <w:t>n</w:t>
      </w:r>
      <w:r w:rsidR="00AE1C62">
        <w:rPr>
          <w:rFonts w:ascii="Arial" w:hAnsi="Arial" w:cs="Arial"/>
          <w:b/>
          <w:sz w:val="22"/>
          <w:szCs w:val="22"/>
        </w:rPr>
        <w:t xml:space="preserve"> Werkzeugwechsel in </w:t>
      </w:r>
      <w:r w:rsidR="00AE1C62" w:rsidRPr="00AE1C62">
        <w:rPr>
          <w:rFonts w:ascii="Arial" w:hAnsi="Arial" w:cs="Arial"/>
          <w:b/>
          <w:sz w:val="22"/>
          <w:szCs w:val="22"/>
        </w:rPr>
        <w:t>Stanzautomaten und Schnellläuferpressen</w:t>
      </w:r>
    </w:p>
    <w:p w14:paraId="6336BFBA" w14:textId="7802C89A" w:rsidR="00EB5C8A" w:rsidRDefault="00F77C55" w:rsidP="00EB5C8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</w:t>
      </w:r>
      <w:r w:rsidR="00DE09BD">
        <w:rPr>
          <w:rFonts w:ascii="Arial" w:hAnsi="Arial" w:cs="Arial"/>
          <w:i/>
          <w:sz w:val="22"/>
          <w:szCs w:val="22"/>
        </w:rPr>
        <w:t xml:space="preserve">den </w:t>
      </w:r>
      <w:r w:rsidR="00C17DDC">
        <w:rPr>
          <w:rFonts w:ascii="Arial" w:hAnsi="Arial" w:cs="Arial"/>
          <w:i/>
          <w:sz w:val="22"/>
          <w:szCs w:val="22"/>
        </w:rPr>
        <w:t>15</w:t>
      </w:r>
      <w:r w:rsidR="008B1200">
        <w:rPr>
          <w:rFonts w:ascii="Arial" w:hAnsi="Arial" w:cs="Arial"/>
          <w:i/>
          <w:sz w:val="22"/>
          <w:szCs w:val="22"/>
        </w:rPr>
        <w:t xml:space="preserve">. Juli </w:t>
      </w:r>
      <w:r w:rsidR="00F574CA">
        <w:rPr>
          <w:rFonts w:ascii="Arial" w:hAnsi="Arial" w:cs="Arial"/>
          <w:i/>
          <w:sz w:val="22"/>
          <w:szCs w:val="22"/>
        </w:rPr>
        <w:t>2019</w:t>
      </w:r>
      <w:r w:rsidR="008157BF" w:rsidRPr="00C22509">
        <w:rPr>
          <w:rFonts w:ascii="Arial" w:hAnsi="Arial" w:cs="Arial"/>
          <w:sz w:val="22"/>
          <w:szCs w:val="22"/>
        </w:rPr>
        <w:t xml:space="preserve">. </w:t>
      </w:r>
      <w:r w:rsidR="001F1516">
        <w:rPr>
          <w:rFonts w:ascii="Arial" w:hAnsi="Arial" w:cs="Arial"/>
          <w:sz w:val="22"/>
          <w:szCs w:val="22"/>
        </w:rPr>
        <w:t xml:space="preserve">Mit </w:t>
      </w:r>
      <w:r w:rsidR="003C5B7D">
        <w:rPr>
          <w:rFonts w:ascii="Arial" w:hAnsi="Arial" w:cs="Arial"/>
          <w:sz w:val="22"/>
          <w:szCs w:val="22"/>
        </w:rPr>
        <w:t>dem</w:t>
      </w:r>
      <w:r w:rsidR="001F1516">
        <w:rPr>
          <w:rFonts w:ascii="Arial" w:hAnsi="Arial" w:cs="Arial"/>
          <w:sz w:val="22"/>
          <w:szCs w:val="22"/>
        </w:rPr>
        <w:t xml:space="preserve"> neuen Katalog „Alles für den schnellen Werkzeugwechsel </w:t>
      </w:r>
      <w:r w:rsidR="001F1516" w:rsidRPr="001F1516">
        <w:rPr>
          <w:rFonts w:ascii="Arial" w:hAnsi="Arial" w:cs="Arial"/>
          <w:sz w:val="22"/>
          <w:szCs w:val="22"/>
        </w:rPr>
        <w:t>in Stanzautomaten und Schnellläuferpressen</w:t>
      </w:r>
      <w:r w:rsidR="001F1516">
        <w:rPr>
          <w:rFonts w:ascii="Arial" w:hAnsi="Arial" w:cs="Arial"/>
          <w:sz w:val="22"/>
          <w:szCs w:val="22"/>
        </w:rPr>
        <w:t xml:space="preserve">“ spricht ROEMHELD Interessenten aus der Umformtechnik </w:t>
      </w:r>
      <w:r w:rsidR="00EB5C8A">
        <w:rPr>
          <w:rFonts w:ascii="Arial" w:hAnsi="Arial" w:cs="Arial"/>
          <w:sz w:val="22"/>
          <w:szCs w:val="22"/>
        </w:rPr>
        <w:t xml:space="preserve">mit Pressen zwischen 30 und 300 t </w:t>
      </w:r>
      <w:r w:rsidR="001F1516">
        <w:rPr>
          <w:rFonts w:ascii="Arial" w:hAnsi="Arial" w:cs="Arial"/>
          <w:sz w:val="22"/>
          <w:szCs w:val="22"/>
        </w:rPr>
        <w:t xml:space="preserve">an. Der </w:t>
      </w:r>
      <w:r w:rsidR="00763B14" w:rsidRPr="00262822">
        <w:rPr>
          <w:rFonts w:ascii="Arial" w:hAnsi="Arial" w:cs="Arial"/>
          <w:sz w:val="22"/>
          <w:szCs w:val="22"/>
        </w:rPr>
        <w:t xml:space="preserve">Rüstzeitoptimierer </w:t>
      </w:r>
      <w:r w:rsidR="00763B14">
        <w:rPr>
          <w:rFonts w:ascii="Arial" w:hAnsi="Arial" w:cs="Arial"/>
          <w:sz w:val="22"/>
          <w:szCs w:val="22"/>
        </w:rPr>
        <w:t xml:space="preserve">zeigt </w:t>
      </w:r>
      <w:r w:rsidR="00763B14" w:rsidRPr="00726E49">
        <w:rPr>
          <w:rFonts w:ascii="Arial" w:hAnsi="Arial" w:cs="Arial"/>
          <w:sz w:val="22"/>
          <w:szCs w:val="22"/>
        </w:rPr>
        <w:t>Spannelemente</w:t>
      </w:r>
      <w:r w:rsidR="00167421" w:rsidRPr="00726E49">
        <w:rPr>
          <w:rFonts w:ascii="Arial" w:hAnsi="Arial" w:cs="Arial"/>
          <w:sz w:val="22"/>
          <w:szCs w:val="22"/>
        </w:rPr>
        <w:t xml:space="preserve"> und Wechseltechnik</w:t>
      </w:r>
      <w:r w:rsidR="00EB5C8A" w:rsidRPr="00726E49">
        <w:rPr>
          <w:rFonts w:ascii="Arial" w:hAnsi="Arial" w:cs="Arial"/>
          <w:sz w:val="22"/>
          <w:szCs w:val="22"/>
        </w:rPr>
        <w:t>,</w:t>
      </w:r>
      <w:r w:rsidR="00763B14" w:rsidRPr="00726E49">
        <w:rPr>
          <w:rFonts w:ascii="Arial" w:hAnsi="Arial" w:cs="Arial"/>
          <w:sz w:val="22"/>
          <w:szCs w:val="22"/>
        </w:rPr>
        <w:t xml:space="preserve"> mit denen das Werkzeug geschont, die Werkstückqualität </w:t>
      </w:r>
      <w:r w:rsidR="00763B14">
        <w:rPr>
          <w:rFonts w:ascii="Arial" w:hAnsi="Arial" w:cs="Arial"/>
          <w:sz w:val="22"/>
          <w:szCs w:val="22"/>
        </w:rPr>
        <w:t xml:space="preserve">verbessert und die Produktivität erhöht werden kann. Sie sind speziell für die beengten Platzverhältnisse an kleinen Pressentischen ausgelegt. </w:t>
      </w:r>
      <w:r w:rsidR="00EB5C8A" w:rsidRPr="00763B14">
        <w:rPr>
          <w:rFonts w:ascii="Arial" w:hAnsi="Arial" w:cs="Arial"/>
          <w:sz w:val="22"/>
          <w:szCs w:val="22"/>
        </w:rPr>
        <w:t>D</w:t>
      </w:r>
      <w:r w:rsidR="00EB5C8A">
        <w:rPr>
          <w:rFonts w:ascii="Arial" w:hAnsi="Arial" w:cs="Arial"/>
          <w:sz w:val="22"/>
          <w:szCs w:val="22"/>
        </w:rPr>
        <w:t xml:space="preserve">a </w:t>
      </w:r>
      <w:r w:rsidR="00EB5C8A" w:rsidRPr="00763B14">
        <w:rPr>
          <w:rFonts w:ascii="Arial" w:hAnsi="Arial" w:cs="Arial"/>
          <w:sz w:val="22"/>
          <w:szCs w:val="22"/>
        </w:rPr>
        <w:t xml:space="preserve">Werkzeuge </w:t>
      </w:r>
      <w:r w:rsidR="00942035">
        <w:rPr>
          <w:rFonts w:ascii="Arial" w:hAnsi="Arial" w:cs="Arial"/>
          <w:sz w:val="22"/>
          <w:szCs w:val="22"/>
        </w:rPr>
        <w:t>diese oft</w:t>
      </w:r>
      <w:r w:rsidR="00EB5C8A" w:rsidRPr="00763B14">
        <w:rPr>
          <w:rFonts w:ascii="Arial" w:hAnsi="Arial" w:cs="Arial"/>
          <w:sz w:val="22"/>
          <w:szCs w:val="22"/>
        </w:rPr>
        <w:t xml:space="preserve"> </w:t>
      </w:r>
      <w:r w:rsidR="00EB5C8A">
        <w:rPr>
          <w:rFonts w:ascii="Arial" w:hAnsi="Arial" w:cs="Arial"/>
          <w:sz w:val="22"/>
          <w:szCs w:val="22"/>
        </w:rPr>
        <w:t xml:space="preserve">vollständig überdecken, gibt es bislang am Markt nur sehr wenige </w:t>
      </w:r>
      <w:r w:rsidR="00EB5C8A" w:rsidRPr="00763B14">
        <w:rPr>
          <w:rFonts w:ascii="Arial" w:hAnsi="Arial" w:cs="Arial"/>
          <w:sz w:val="22"/>
          <w:szCs w:val="22"/>
        </w:rPr>
        <w:t>Schnellspannsystem</w:t>
      </w:r>
      <w:r w:rsidR="003C5B7D">
        <w:rPr>
          <w:rFonts w:ascii="Arial" w:hAnsi="Arial" w:cs="Arial"/>
          <w:sz w:val="22"/>
          <w:szCs w:val="22"/>
        </w:rPr>
        <w:t>e</w:t>
      </w:r>
      <w:r w:rsidR="00942035">
        <w:rPr>
          <w:rFonts w:ascii="Arial" w:hAnsi="Arial" w:cs="Arial"/>
          <w:sz w:val="22"/>
          <w:szCs w:val="22"/>
        </w:rPr>
        <w:t>.</w:t>
      </w:r>
    </w:p>
    <w:p w14:paraId="4EDAC77F" w14:textId="7AF27294" w:rsidR="002C67D0" w:rsidRPr="002C67D0" w:rsidRDefault="002C67D0" w:rsidP="00EB5C8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Pr="002C67D0">
        <w:rPr>
          <w:rFonts w:ascii="Arial" w:hAnsi="Arial" w:cs="Arial"/>
          <w:b/>
          <w:sz w:val="22"/>
          <w:szCs w:val="22"/>
        </w:rPr>
        <w:t>esonders kleine Spannelemente für T-Nuten ab 12 mm</w:t>
      </w:r>
    </w:p>
    <w:p w14:paraId="60307DC6" w14:textId="47491834" w:rsidR="00942035" w:rsidRDefault="00EB5C8A" w:rsidP="00EB5C8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EB5C8A">
        <w:rPr>
          <w:rFonts w:ascii="Arial" w:hAnsi="Arial" w:cs="Arial"/>
          <w:sz w:val="22"/>
          <w:szCs w:val="22"/>
        </w:rPr>
        <w:t xml:space="preserve">ür </w:t>
      </w:r>
      <w:r>
        <w:rPr>
          <w:rFonts w:ascii="Arial" w:hAnsi="Arial" w:cs="Arial"/>
          <w:sz w:val="22"/>
          <w:szCs w:val="22"/>
        </w:rPr>
        <w:t xml:space="preserve">den Einsatz an kleinen Pressentischen hat ROEMHELD seine </w:t>
      </w:r>
      <w:r w:rsidRPr="00763B14">
        <w:rPr>
          <w:rFonts w:ascii="Arial" w:hAnsi="Arial" w:cs="Arial"/>
          <w:sz w:val="22"/>
          <w:szCs w:val="22"/>
        </w:rPr>
        <w:t xml:space="preserve">Baureihen </w:t>
      </w:r>
      <w:r>
        <w:rPr>
          <w:rFonts w:ascii="Arial" w:hAnsi="Arial" w:cs="Arial"/>
          <w:sz w:val="22"/>
          <w:szCs w:val="22"/>
        </w:rPr>
        <w:t xml:space="preserve">an </w:t>
      </w:r>
      <w:r w:rsidRPr="00763B14">
        <w:rPr>
          <w:rFonts w:ascii="Arial" w:hAnsi="Arial" w:cs="Arial"/>
          <w:sz w:val="22"/>
          <w:szCs w:val="22"/>
        </w:rPr>
        <w:t>hydraulischen und mechanischen Spannelemente</w:t>
      </w:r>
      <w:r>
        <w:rPr>
          <w:rFonts w:ascii="Arial" w:hAnsi="Arial" w:cs="Arial"/>
          <w:sz w:val="22"/>
          <w:szCs w:val="22"/>
        </w:rPr>
        <w:t>n</w:t>
      </w:r>
      <w:r w:rsidRPr="00763B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um </w:t>
      </w:r>
      <w:r w:rsidRPr="00EB5C8A">
        <w:rPr>
          <w:rFonts w:ascii="Arial" w:hAnsi="Arial" w:cs="Arial"/>
          <w:sz w:val="22"/>
          <w:szCs w:val="22"/>
        </w:rPr>
        <w:t xml:space="preserve">Baugrößen </w:t>
      </w:r>
      <w:r w:rsidRPr="00763B14">
        <w:rPr>
          <w:rFonts w:ascii="Arial" w:hAnsi="Arial" w:cs="Arial"/>
          <w:sz w:val="22"/>
          <w:szCs w:val="22"/>
        </w:rPr>
        <w:t>nach unten erweitert</w:t>
      </w:r>
      <w:r>
        <w:rPr>
          <w:rFonts w:ascii="Arial" w:hAnsi="Arial" w:cs="Arial"/>
          <w:sz w:val="22"/>
          <w:szCs w:val="22"/>
        </w:rPr>
        <w:t xml:space="preserve">. </w:t>
      </w:r>
      <w:r w:rsidRPr="00EB5C8A">
        <w:rPr>
          <w:rFonts w:ascii="Arial" w:hAnsi="Arial" w:cs="Arial"/>
          <w:sz w:val="22"/>
          <w:szCs w:val="22"/>
        </w:rPr>
        <w:t xml:space="preserve">Das Sortiment </w:t>
      </w:r>
      <w:r>
        <w:rPr>
          <w:rFonts w:ascii="Arial" w:hAnsi="Arial" w:cs="Arial"/>
          <w:sz w:val="22"/>
          <w:szCs w:val="22"/>
        </w:rPr>
        <w:t>umfasst</w:t>
      </w:r>
      <w:r w:rsidRPr="00EB5C8A">
        <w:rPr>
          <w:rFonts w:ascii="Arial" w:hAnsi="Arial" w:cs="Arial"/>
          <w:sz w:val="22"/>
          <w:szCs w:val="22"/>
        </w:rPr>
        <w:t xml:space="preserve"> Einschubspanner, Hohlkolbenzylinder und hydromechanische Spannmutter</w:t>
      </w:r>
      <w:r w:rsidR="002C67D0">
        <w:rPr>
          <w:rFonts w:ascii="Arial" w:hAnsi="Arial" w:cs="Arial"/>
          <w:sz w:val="22"/>
          <w:szCs w:val="22"/>
        </w:rPr>
        <w:t>n</w:t>
      </w:r>
      <w:r w:rsidRPr="00EB5C8A">
        <w:rPr>
          <w:rFonts w:ascii="Arial" w:hAnsi="Arial" w:cs="Arial"/>
          <w:sz w:val="22"/>
          <w:szCs w:val="22"/>
        </w:rPr>
        <w:t xml:space="preserve"> mit Spannkräften bis zu 30 kN</w:t>
      </w:r>
      <w:r>
        <w:rPr>
          <w:rFonts w:ascii="Arial" w:hAnsi="Arial" w:cs="Arial"/>
          <w:sz w:val="22"/>
          <w:szCs w:val="22"/>
        </w:rPr>
        <w:t xml:space="preserve"> – </w:t>
      </w:r>
      <w:r w:rsidRPr="00EB5C8A">
        <w:rPr>
          <w:rFonts w:ascii="Arial" w:hAnsi="Arial" w:cs="Arial"/>
          <w:sz w:val="22"/>
          <w:szCs w:val="22"/>
        </w:rPr>
        <w:t>bei einem Durchmesser von nur 50mm.</w:t>
      </w:r>
      <w:r>
        <w:rPr>
          <w:rFonts w:ascii="Arial" w:hAnsi="Arial" w:cs="Arial"/>
          <w:sz w:val="22"/>
          <w:szCs w:val="22"/>
        </w:rPr>
        <w:t xml:space="preserve"> Geeignet sind sie für den Einbau in T-Nuten ab 12 mm.</w:t>
      </w:r>
      <w:r w:rsidR="00942035">
        <w:rPr>
          <w:rFonts w:ascii="Arial" w:hAnsi="Arial" w:cs="Arial"/>
          <w:sz w:val="22"/>
          <w:szCs w:val="22"/>
        </w:rPr>
        <w:t xml:space="preserve"> </w:t>
      </w:r>
    </w:p>
    <w:p w14:paraId="6E063811" w14:textId="5FA48C4F" w:rsidR="00942035" w:rsidRDefault="00942035" w:rsidP="0094203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prekären Platzverhältnissen bietet das Unternehmen außerdem Magnetspannplatten, die </w:t>
      </w:r>
      <w:r w:rsidR="003C5B7D">
        <w:rPr>
          <w:rFonts w:ascii="Arial" w:hAnsi="Arial" w:cs="Arial"/>
          <w:sz w:val="22"/>
          <w:szCs w:val="22"/>
        </w:rPr>
        <w:t xml:space="preserve">auf dem </w:t>
      </w:r>
      <w:r>
        <w:rPr>
          <w:rFonts w:ascii="Arial" w:hAnsi="Arial" w:cs="Arial"/>
          <w:sz w:val="22"/>
          <w:szCs w:val="22"/>
        </w:rPr>
        <w:t xml:space="preserve">Pressentisch </w:t>
      </w:r>
      <w:r w:rsidR="003C5B7D">
        <w:rPr>
          <w:rFonts w:ascii="Arial" w:hAnsi="Arial" w:cs="Arial"/>
          <w:sz w:val="22"/>
          <w:szCs w:val="22"/>
        </w:rPr>
        <w:t xml:space="preserve">fest installiert </w:t>
      </w:r>
      <w:r>
        <w:rPr>
          <w:rFonts w:ascii="Arial" w:hAnsi="Arial" w:cs="Arial"/>
          <w:sz w:val="22"/>
          <w:szCs w:val="22"/>
        </w:rPr>
        <w:t xml:space="preserve">werden. Damit können Werkzeuge jeglicher Größe und Geometrie sekundenschnell und sicher gespannt werden – selbst dann, wenn für </w:t>
      </w:r>
      <w:r w:rsidR="00044FA4">
        <w:rPr>
          <w:rFonts w:ascii="Arial" w:hAnsi="Arial" w:cs="Arial"/>
          <w:sz w:val="22"/>
          <w:szCs w:val="22"/>
        </w:rPr>
        <w:t xml:space="preserve">den Einsatz von </w:t>
      </w:r>
      <w:r>
        <w:rPr>
          <w:rFonts w:ascii="Arial" w:hAnsi="Arial" w:cs="Arial"/>
          <w:sz w:val="22"/>
          <w:szCs w:val="22"/>
        </w:rPr>
        <w:t>andere</w:t>
      </w:r>
      <w:r w:rsidR="00044FA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044FA4">
        <w:rPr>
          <w:rFonts w:ascii="Arial" w:hAnsi="Arial" w:cs="Arial"/>
          <w:sz w:val="22"/>
          <w:szCs w:val="22"/>
        </w:rPr>
        <w:t>Spanne</w:t>
      </w:r>
      <w:r>
        <w:rPr>
          <w:rFonts w:ascii="Arial" w:hAnsi="Arial" w:cs="Arial"/>
          <w:sz w:val="22"/>
          <w:szCs w:val="22"/>
        </w:rPr>
        <w:t>lemente</w:t>
      </w:r>
      <w:r w:rsidR="003C5B7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der Platz </w:t>
      </w:r>
      <w:r w:rsidR="00044FA4">
        <w:rPr>
          <w:rFonts w:ascii="Arial" w:hAnsi="Arial" w:cs="Arial"/>
          <w:sz w:val="22"/>
          <w:szCs w:val="22"/>
        </w:rPr>
        <w:t xml:space="preserve">vollständig </w:t>
      </w:r>
      <w:r>
        <w:rPr>
          <w:rFonts w:ascii="Arial" w:hAnsi="Arial" w:cs="Arial"/>
          <w:sz w:val="22"/>
          <w:szCs w:val="22"/>
        </w:rPr>
        <w:t xml:space="preserve">fehlt. </w:t>
      </w:r>
    </w:p>
    <w:p w14:paraId="277ADA15" w14:textId="5A324E6B" w:rsidR="00EB5C8A" w:rsidRDefault="00942035" w:rsidP="002F6B3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Mithilfe von </w:t>
      </w:r>
      <w:r w:rsidRPr="00EB5C8A">
        <w:rPr>
          <w:rFonts w:ascii="Arial" w:hAnsi="Arial" w:cs="Arial"/>
          <w:sz w:val="22"/>
          <w:szCs w:val="22"/>
        </w:rPr>
        <w:t>Rollen- und Kugelleisten</w:t>
      </w:r>
      <w:r>
        <w:rPr>
          <w:rFonts w:ascii="Arial" w:hAnsi="Arial" w:cs="Arial"/>
          <w:sz w:val="22"/>
          <w:szCs w:val="22"/>
        </w:rPr>
        <w:t xml:space="preserve">, über die das Werkzeug mühelos bewegt werden kann, lässt sich das Rüsten zusätzlich vereinfachen und beschleunigen. Für </w:t>
      </w:r>
      <w:r w:rsidR="002F6B3A">
        <w:rPr>
          <w:rFonts w:ascii="Arial" w:hAnsi="Arial" w:cs="Arial"/>
          <w:sz w:val="22"/>
          <w:szCs w:val="22"/>
        </w:rPr>
        <w:t>den Einsatz in Pressentische</w:t>
      </w:r>
      <w:r w:rsidR="003C5B7D">
        <w:rPr>
          <w:rFonts w:ascii="Arial" w:hAnsi="Arial" w:cs="Arial"/>
          <w:sz w:val="22"/>
          <w:szCs w:val="22"/>
        </w:rPr>
        <w:t>n</w:t>
      </w:r>
      <w:r w:rsidR="002F6B3A">
        <w:rPr>
          <w:rFonts w:ascii="Arial" w:hAnsi="Arial" w:cs="Arial"/>
          <w:sz w:val="22"/>
          <w:szCs w:val="22"/>
        </w:rPr>
        <w:t xml:space="preserve"> in </w:t>
      </w:r>
      <w:r w:rsidR="002F6B3A" w:rsidRPr="001F1516">
        <w:rPr>
          <w:rFonts w:ascii="Arial" w:hAnsi="Arial" w:cs="Arial"/>
          <w:sz w:val="22"/>
          <w:szCs w:val="22"/>
        </w:rPr>
        <w:t>Stanzautomaten und Schnellläuferpressen</w:t>
      </w:r>
      <w:r w:rsidR="002F6B3A">
        <w:rPr>
          <w:rFonts w:ascii="Arial" w:hAnsi="Arial" w:cs="Arial"/>
          <w:sz w:val="22"/>
          <w:szCs w:val="22"/>
        </w:rPr>
        <w:t xml:space="preserve"> hat ROEMHELD sein Angebot entsprechend </w:t>
      </w:r>
      <w:r w:rsidR="00EB5C8A" w:rsidRPr="00EB5C8A">
        <w:rPr>
          <w:rFonts w:ascii="Arial" w:hAnsi="Arial" w:cs="Arial"/>
          <w:sz w:val="22"/>
          <w:szCs w:val="22"/>
        </w:rPr>
        <w:t>erweitert</w:t>
      </w:r>
      <w:r w:rsidR="002F6B3A">
        <w:rPr>
          <w:rFonts w:ascii="Arial" w:hAnsi="Arial" w:cs="Arial"/>
          <w:sz w:val="22"/>
          <w:szCs w:val="22"/>
        </w:rPr>
        <w:t xml:space="preserve">. </w:t>
      </w:r>
      <w:r w:rsidR="00EB5C8A" w:rsidRPr="00EB5C8A">
        <w:rPr>
          <w:rFonts w:ascii="Arial" w:hAnsi="Arial" w:cs="Arial"/>
          <w:sz w:val="22"/>
          <w:szCs w:val="22"/>
        </w:rPr>
        <w:t xml:space="preserve">Werkzeug-Wechselwagen </w:t>
      </w:r>
      <w:r w:rsidR="002F6B3A">
        <w:rPr>
          <w:rFonts w:ascii="Arial" w:hAnsi="Arial" w:cs="Arial"/>
          <w:sz w:val="22"/>
          <w:szCs w:val="22"/>
        </w:rPr>
        <w:t xml:space="preserve">mit einer </w:t>
      </w:r>
      <w:r w:rsidR="00EB5C8A" w:rsidRPr="00EB5C8A">
        <w:rPr>
          <w:rFonts w:ascii="Arial" w:hAnsi="Arial" w:cs="Arial"/>
          <w:sz w:val="22"/>
          <w:szCs w:val="22"/>
        </w:rPr>
        <w:t xml:space="preserve">Traglast von </w:t>
      </w:r>
      <w:r w:rsidR="002F6B3A">
        <w:rPr>
          <w:rFonts w:ascii="Arial" w:hAnsi="Arial" w:cs="Arial"/>
          <w:sz w:val="22"/>
          <w:szCs w:val="22"/>
        </w:rPr>
        <w:t xml:space="preserve">bis zu </w:t>
      </w:r>
      <w:r w:rsidR="00EB5C8A" w:rsidRPr="00EB5C8A">
        <w:rPr>
          <w:rFonts w:ascii="Arial" w:hAnsi="Arial" w:cs="Arial"/>
          <w:sz w:val="22"/>
          <w:szCs w:val="22"/>
        </w:rPr>
        <w:t>1</w:t>
      </w:r>
      <w:r w:rsidR="002F6B3A">
        <w:rPr>
          <w:rFonts w:ascii="Arial" w:hAnsi="Arial" w:cs="Arial"/>
          <w:sz w:val="22"/>
          <w:szCs w:val="22"/>
        </w:rPr>
        <w:t>.</w:t>
      </w:r>
      <w:r w:rsidR="00EB5C8A" w:rsidRPr="00EB5C8A">
        <w:rPr>
          <w:rFonts w:ascii="Arial" w:hAnsi="Arial" w:cs="Arial"/>
          <w:sz w:val="22"/>
          <w:szCs w:val="22"/>
        </w:rPr>
        <w:t>600 kg runden das Programm ab.</w:t>
      </w:r>
    </w:p>
    <w:p w14:paraId="659B18F3" w14:textId="77777777" w:rsidR="002C67D0" w:rsidRPr="00005D5F" w:rsidRDefault="002C67D0" w:rsidP="002C67D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Lösungen für kurze Rüstzeiten auch an kleinen Pressentischen</w:t>
      </w:r>
    </w:p>
    <w:p w14:paraId="7FAF317F" w14:textId="621C0338" w:rsidR="00763B14" w:rsidRPr="00763B14" w:rsidRDefault="002F6B3A" w:rsidP="002F6B3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Andreas Reich, </w:t>
      </w:r>
      <w:r w:rsidRPr="002F6B3A">
        <w:rPr>
          <w:rFonts w:ascii="Arial" w:hAnsi="Arial" w:cs="Arial"/>
          <w:sz w:val="22"/>
          <w:szCs w:val="22"/>
        </w:rPr>
        <w:t xml:space="preserve">Produktbereichsleiter Werkzeugspanntechnik, sieht </w:t>
      </w:r>
      <w:r>
        <w:rPr>
          <w:rFonts w:ascii="Arial" w:hAnsi="Arial" w:cs="Arial"/>
          <w:sz w:val="22"/>
          <w:szCs w:val="22"/>
        </w:rPr>
        <w:t xml:space="preserve">beim Werkzeugwechsel </w:t>
      </w:r>
      <w:r w:rsidR="00044FA4">
        <w:rPr>
          <w:rFonts w:ascii="Arial" w:hAnsi="Arial" w:cs="Arial"/>
          <w:sz w:val="22"/>
          <w:szCs w:val="22"/>
        </w:rPr>
        <w:t xml:space="preserve">in </w:t>
      </w:r>
      <w:r w:rsidR="00044FA4" w:rsidRPr="001F1516">
        <w:rPr>
          <w:rFonts w:ascii="Arial" w:hAnsi="Arial" w:cs="Arial"/>
          <w:sz w:val="22"/>
          <w:szCs w:val="22"/>
        </w:rPr>
        <w:t>Stanzautomaten und Schnellläuferpressen</w:t>
      </w:r>
      <w:r w:rsidR="00044FA4">
        <w:rPr>
          <w:rFonts w:ascii="Arial" w:hAnsi="Arial" w:cs="Arial"/>
          <w:sz w:val="22"/>
          <w:szCs w:val="22"/>
        </w:rPr>
        <w:t xml:space="preserve"> noch </w:t>
      </w:r>
      <w:r>
        <w:rPr>
          <w:rFonts w:ascii="Arial" w:hAnsi="Arial" w:cs="Arial"/>
          <w:sz w:val="22"/>
          <w:szCs w:val="22"/>
        </w:rPr>
        <w:t xml:space="preserve">viel Potenzial, um </w:t>
      </w:r>
      <w:r w:rsidR="002C67D0">
        <w:rPr>
          <w:rFonts w:ascii="Arial" w:hAnsi="Arial" w:cs="Arial"/>
          <w:sz w:val="22"/>
          <w:szCs w:val="22"/>
        </w:rPr>
        <w:t xml:space="preserve">mit wenig Aufwand </w:t>
      </w:r>
      <w:r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lastRenderedPageBreak/>
        <w:t>Produktivität zu steigern</w:t>
      </w:r>
      <w:r w:rsidR="002C67D0">
        <w:rPr>
          <w:rFonts w:ascii="Arial" w:hAnsi="Arial" w:cs="Arial"/>
          <w:sz w:val="22"/>
          <w:szCs w:val="22"/>
        </w:rPr>
        <w:t>. Den</w:t>
      </w:r>
      <w:r w:rsidR="003C5B7D">
        <w:rPr>
          <w:rFonts w:ascii="Arial" w:hAnsi="Arial" w:cs="Arial"/>
          <w:sz w:val="22"/>
          <w:szCs w:val="22"/>
        </w:rPr>
        <w:t>n</w:t>
      </w:r>
      <w:r w:rsidR="002C67D0">
        <w:rPr>
          <w:rFonts w:ascii="Arial" w:hAnsi="Arial" w:cs="Arial"/>
          <w:sz w:val="22"/>
          <w:szCs w:val="22"/>
        </w:rPr>
        <w:t xml:space="preserve"> h</w:t>
      </w:r>
      <w:r>
        <w:rPr>
          <w:rFonts w:ascii="Arial" w:hAnsi="Arial" w:cs="Arial"/>
          <w:sz w:val="22"/>
          <w:szCs w:val="22"/>
        </w:rPr>
        <w:t xml:space="preserve">äufig </w:t>
      </w:r>
      <w:r w:rsidR="002C67D0">
        <w:rPr>
          <w:rFonts w:ascii="Arial" w:hAnsi="Arial" w:cs="Arial"/>
          <w:sz w:val="22"/>
          <w:szCs w:val="22"/>
        </w:rPr>
        <w:t xml:space="preserve">würden </w:t>
      </w:r>
      <w:r>
        <w:rPr>
          <w:rFonts w:ascii="Arial" w:hAnsi="Arial" w:cs="Arial"/>
          <w:sz w:val="22"/>
          <w:szCs w:val="22"/>
        </w:rPr>
        <w:t xml:space="preserve">Werkzeuge </w:t>
      </w:r>
      <w:r w:rsidR="00763B14" w:rsidRPr="00763B14">
        <w:rPr>
          <w:rFonts w:ascii="Arial" w:hAnsi="Arial" w:cs="Arial"/>
          <w:sz w:val="22"/>
          <w:szCs w:val="22"/>
        </w:rPr>
        <w:t>noch mit Schrauben gespannt</w:t>
      </w:r>
      <w:r>
        <w:rPr>
          <w:rFonts w:ascii="Arial" w:hAnsi="Arial" w:cs="Arial"/>
          <w:sz w:val="22"/>
          <w:szCs w:val="22"/>
        </w:rPr>
        <w:t xml:space="preserve">. </w:t>
      </w:r>
      <w:r w:rsidR="002C67D0">
        <w:rPr>
          <w:rFonts w:ascii="Arial" w:hAnsi="Arial" w:cs="Arial"/>
          <w:sz w:val="22"/>
          <w:szCs w:val="22"/>
        </w:rPr>
        <w:t xml:space="preserve">Mit fatalen Folgen, so </w:t>
      </w:r>
      <w:proofErr w:type="gramStart"/>
      <w:r w:rsidR="002C67D0">
        <w:rPr>
          <w:rFonts w:ascii="Arial" w:hAnsi="Arial" w:cs="Arial"/>
          <w:sz w:val="22"/>
          <w:szCs w:val="22"/>
        </w:rPr>
        <w:t>Reich</w:t>
      </w:r>
      <w:proofErr w:type="gramEnd"/>
      <w:r w:rsidR="002C67D0">
        <w:rPr>
          <w:rFonts w:ascii="Arial" w:hAnsi="Arial" w:cs="Arial"/>
          <w:sz w:val="22"/>
          <w:szCs w:val="22"/>
        </w:rPr>
        <w:t>: „</w:t>
      </w:r>
      <w:r>
        <w:rPr>
          <w:rFonts w:ascii="Arial" w:hAnsi="Arial" w:cs="Arial"/>
          <w:sz w:val="22"/>
          <w:szCs w:val="22"/>
        </w:rPr>
        <w:t xml:space="preserve">Das dauert nicht nur lange – </w:t>
      </w:r>
      <w:r w:rsidR="00763B14" w:rsidRPr="00763B14">
        <w:rPr>
          <w:rFonts w:ascii="Arial" w:hAnsi="Arial" w:cs="Arial"/>
          <w:sz w:val="22"/>
          <w:szCs w:val="22"/>
        </w:rPr>
        <w:t xml:space="preserve">dabei </w:t>
      </w:r>
      <w:r>
        <w:rPr>
          <w:rFonts w:ascii="Arial" w:hAnsi="Arial" w:cs="Arial"/>
          <w:sz w:val="22"/>
          <w:szCs w:val="22"/>
        </w:rPr>
        <w:t xml:space="preserve">wird oft auch </w:t>
      </w:r>
      <w:r w:rsidR="00763B14" w:rsidRPr="00763B14">
        <w:rPr>
          <w:rFonts w:ascii="Arial" w:hAnsi="Arial" w:cs="Arial"/>
          <w:sz w:val="22"/>
          <w:szCs w:val="22"/>
        </w:rPr>
        <w:t xml:space="preserve">das Werkzeug </w:t>
      </w:r>
      <w:r>
        <w:rPr>
          <w:rFonts w:ascii="Arial" w:hAnsi="Arial" w:cs="Arial"/>
          <w:sz w:val="22"/>
          <w:szCs w:val="22"/>
        </w:rPr>
        <w:t>‚</w:t>
      </w:r>
      <w:r w:rsidR="00763B14" w:rsidRPr="00763B14">
        <w:rPr>
          <w:rFonts w:ascii="Arial" w:hAnsi="Arial" w:cs="Arial"/>
          <w:sz w:val="22"/>
          <w:szCs w:val="22"/>
        </w:rPr>
        <w:t>verspannt</w:t>
      </w:r>
      <w:r>
        <w:rPr>
          <w:rFonts w:ascii="Arial" w:hAnsi="Arial" w:cs="Arial"/>
          <w:sz w:val="22"/>
          <w:szCs w:val="22"/>
        </w:rPr>
        <w:t>‘</w:t>
      </w:r>
      <w:r w:rsidR="00763B14" w:rsidRPr="00763B1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So leide</w:t>
      </w:r>
      <w:r w:rsidR="003C5B7D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die</w:t>
      </w:r>
      <w:r w:rsidR="00763B14" w:rsidRPr="002F6B3A">
        <w:rPr>
          <w:rFonts w:ascii="Arial" w:hAnsi="Arial" w:cs="Arial"/>
          <w:sz w:val="22"/>
          <w:szCs w:val="22"/>
        </w:rPr>
        <w:t xml:space="preserve"> Produktausbringung</w:t>
      </w:r>
      <w:r w:rsidR="003C5B7D">
        <w:rPr>
          <w:rFonts w:ascii="Arial" w:hAnsi="Arial" w:cs="Arial"/>
          <w:sz w:val="22"/>
          <w:szCs w:val="22"/>
        </w:rPr>
        <w:t>,</w:t>
      </w:r>
      <w:r w:rsidR="00763B14" w:rsidRPr="002F6B3A">
        <w:rPr>
          <w:rFonts w:ascii="Arial" w:hAnsi="Arial" w:cs="Arial"/>
          <w:sz w:val="22"/>
          <w:szCs w:val="22"/>
        </w:rPr>
        <w:t xml:space="preserve"> und Werkzeugstempel verschleißen sehr schnell.</w:t>
      </w:r>
      <w:r w:rsidR="002C67D0">
        <w:rPr>
          <w:rFonts w:ascii="Arial" w:hAnsi="Arial" w:cs="Arial"/>
          <w:sz w:val="22"/>
          <w:szCs w:val="22"/>
        </w:rPr>
        <w:t xml:space="preserve"> </w:t>
      </w:r>
      <w:r w:rsidR="003C5B7D">
        <w:rPr>
          <w:rFonts w:ascii="Arial" w:hAnsi="Arial" w:cs="Arial"/>
          <w:sz w:val="22"/>
          <w:szCs w:val="22"/>
        </w:rPr>
        <w:t>E</w:t>
      </w:r>
      <w:r w:rsidR="002C67D0">
        <w:rPr>
          <w:rFonts w:ascii="Arial" w:hAnsi="Arial" w:cs="Arial"/>
          <w:sz w:val="22"/>
          <w:szCs w:val="22"/>
        </w:rPr>
        <w:t xml:space="preserve">infache </w:t>
      </w:r>
      <w:r w:rsidR="002C67D0" w:rsidRPr="00763B14">
        <w:rPr>
          <w:rFonts w:ascii="Arial" w:hAnsi="Arial" w:cs="Arial"/>
          <w:sz w:val="22"/>
          <w:szCs w:val="22"/>
        </w:rPr>
        <w:t xml:space="preserve">hydraulische </w:t>
      </w:r>
      <w:r w:rsidR="002C67D0">
        <w:rPr>
          <w:rFonts w:ascii="Arial" w:hAnsi="Arial" w:cs="Arial"/>
          <w:sz w:val="22"/>
          <w:szCs w:val="22"/>
        </w:rPr>
        <w:t xml:space="preserve">oder </w:t>
      </w:r>
      <w:r w:rsidR="002C67D0" w:rsidRPr="00763B14">
        <w:rPr>
          <w:rFonts w:ascii="Arial" w:hAnsi="Arial" w:cs="Arial"/>
          <w:sz w:val="22"/>
          <w:szCs w:val="22"/>
        </w:rPr>
        <w:t>mechanische Spannelemente</w:t>
      </w:r>
      <w:r w:rsidR="002C67D0">
        <w:rPr>
          <w:rFonts w:ascii="Arial" w:hAnsi="Arial" w:cs="Arial"/>
          <w:sz w:val="22"/>
          <w:szCs w:val="22"/>
        </w:rPr>
        <w:t xml:space="preserve"> sind schnell nachgerüstet und amortisieren sich innerhalb kurzer Zeit.“</w:t>
      </w:r>
    </w:p>
    <w:p w14:paraId="4507A018" w14:textId="77777777" w:rsidR="00763B14" w:rsidRDefault="00763B14" w:rsidP="00984237">
      <w:pPr>
        <w:spacing w:after="120" w:line="360" w:lineRule="auto"/>
        <w:rPr>
          <w:rFonts w:ascii="Calibri" w:hAnsi="Calibri" w:cs="Calibri"/>
          <w:sz w:val="22"/>
          <w:szCs w:val="22"/>
        </w:rPr>
      </w:pPr>
    </w:p>
    <w:p w14:paraId="29826330" w14:textId="77777777" w:rsidR="00EF0F88" w:rsidRDefault="00EF0F88" w:rsidP="00EF0F8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0A23E01D" w14:textId="67B46E82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</w:t>
      </w:r>
      <w:r w:rsidR="003C5B7D">
        <w:rPr>
          <w:rFonts w:ascii="Arial" w:hAnsi="Arial" w:cs="Arial"/>
          <w:sz w:val="22"/>
          <w:szCs w:val="22"/>
        </w:rPr>
        <w:t>,</w:t>
      </w:r>
      <w:r w:rsidRPr="002628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1D596A71" w14:textId="77777777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A55237B" w14:textId="77777777" w:rsidR="00EF0F88" w:rsidRPr="00820F6E" w:rsidRDefault="00EF0F88" w:rsidP="00EF0F8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7F3EE286" w14:textId="77777777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2A851B67" w14:textId="77777777" w:rsidR="00EF0F88" w:rsidRPr="00062B73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4F790779" w14:textId="77777777" w:rsidR="00EF0F88" w:rsidRPr="00C2251C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71208A9D" w14:textId="77777777" w:rsidR="00EF0F88" w:rsidRPr="002D6BBC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0872AB30" w14:textId="77777777" w:rsidR="00EF0F88" w:rsidRPr="00820F6E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</w:t>
      </w:r>
      <w:r w:rsidRPr="00820F6E">
        <w:rPr>
          <w:rFonts w:ascii="Arial" w:hAnsi="Arial" w:cs="Arial"/>
          <w:sz w:val="22"/>
          <w:szCs w:val="22"/>
        </w:rPr>
        <w:lastRenderedPageBreak/>
        <w:t xml:space="preserve">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1EFC0F5" w14:textId="55CA344B" w:rsidR="00EF0F88" w:rsidRDefault="00EF0F88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945116A" w14:textId="77777777" w:rsidR="00EF0F88" w:rsidRDefault="00EF0F88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F12941F" w14:textId="79638BA3" w:rsidR="009D3499" w:rsidRDefault="00BD3D72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64E7A">
        <w:rPr>
          <w:rFonts w:ascii="Arial" w:hAnsi="Arial" w:cs="Arial"/>
          <w:b/>
          <w:sz w:val="22"/>
          <w:szCs w:val="22"/>
        </w:rPr>
        <w:lastRenderedPageBreak/>
        <w:t>Foto</w:t>
      </w:r>
      <w:r w:rsidR="00044FA4">
        <w:rPr>
          <w:rFonts w:ascii="Arial" w:hAnsi="Arial" w:cs="Arial"/>
          <w:b/>
          <w:sz w:val="22"/>
          <w:szCs w:val="22"/>
        </w:rPr>
        <w:t>s</w:t>
      </w:r>
      <w:r w:rsidR="00864E7A">
        <w:rPr>
          <w:rFonts w:ascii="Arial" w:hAnsi="Arial" w:cs="Arial"/>
          <w:b/>
          <w:sz w:val="22"/>
          <w:szCs w:val="22"/>
        </w:rPr>
        <w:t xml:space="preserve">: </w:t>
      </w:r>
    </w:p>
    <w:p w14:paraId="14AF47A6" w14:textId="2C39106C" w:rsidR="00604B31" w:rsidRDefault="00670F28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437BB07" wp14:editId="3B0CFD80">
            <wp:extent cx="4519971" cy="6391537"/>
            <wp:effectExtent l="12700" t="12700" r="1397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Z_StanzenPressen_Katalogmontage.p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308" cy="64019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604B31" w:rsidRPr="00604B31">
        <w:rPr>
          <w:rFonts w:ascii="Helvetica" w:hAnsi="Helvetica" w:cs="Helvetica"/>
        </w:rPr>
        <w:t xml:space="preserve"> </w:t>
      </w:r>
    </w:p>
    <w:p w14:paraId="5D100BD9" w14:textId="651F0963" w:rsidR="00044FA4" w:rsidRPr="00044FA4" w:rsidRDefault="00044FA4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44FA4">
        <w:rPr>
          <w:rFonts w:ascii="Arial" w:hAnsi="Arial" w:cs="Arial"/>
          <w:sz w:val="22"/>
          <w:szCs w:val="22"/>
        </w:rPr>
        <w:t>Foto 1:</w:t>
      </w:r>
    </w:p>
    <w:p w14:paraId="73C6FE16" w14:textId="1DD6C5E4" w:rsidR="003F604A" w:rsidRDefault="00044FA4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r w:rsidR="003C5B7D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m neuen Katalog „Alles für den schnellen Werkzeugwechsel </w:t>
      </w:r>
      <w:r w:rsidRPr="001F1516">
        <w:rPr>
          <w:rFonts w:ascii="Arial" w:hAnsi="Arial" w:cs="Arial"/>
          <w:sz w:val="22"/>
          <w:szCs w:val="22"/>
        </w:rPr>
        <w:t>in Stanzautomaten und Schnellläuferpressen</w:t>
      </w:r>
      <w:r>
        <w:rPr>
          <w:rFonts w:ascii="Arial" w:hAnsi="Arial" w:cs="Arial"/>
          <w:sz w:val="22"/>
          <w:szCs w:val="22"/>
        </w:rPr>
        <w:t xml:space="preserve">“ spricht ROEMHELD Interessenten aus der Umformtechnik mit Pressen zwischen 30 und 300 t an </w:t>
      </w:r>
      <w:r w:rsidR="003F604A">
        <w:rPr>
          <w:rFonts w:ascii="Arial" w:hAnsi="Arial" w:cs="Arial"/>
          <w:sz w:val="22"/>
          <w:szCs w:val="22"/>
        </w:rPr>
        <w:t>(Foto: ROEMHELD).</w:t>
      </w:r>
    </w:p>
    <w:p w14:paraId="61210E79" w14:textId="77777777" w:rsidR="00A438EB" w:rsidRPr="00A438EB" w:rsidRDefault="00C17DDC" w:rsidP="00A438EB">
      <w:pPr>
        <w:rPr>
          <w:rFonts w:ascii="Arial" w:hAnsi="Arial" w:cs="Arial"/>
          <w:b/>
          <w:bCs/>
          <w:sz w:val="22"/>
          <w:szCs w:val="22"/>
        </w:rPr>
      </w:pPr>
      <w:r w:rsidRPr="00A438EB">
        <w:rPr>
          <w:rFonts w:ascii="Arial" w:hAnsi="Arial" w:cs="Arial"/>
          <w:b/>
          <w:bCs/>
          <w:sz w:val="22"/>
          <w:szCs w:val="22"/>
        </w:rPr>
        <w:t>Download Katalog</w:t>
      </w:r>
      <w:r w:rsidR="00A438EB" w:rsidRPr="00A438EB">
        <w:rPr>
          <w:rFonts w:ascii="Arial" w:hAnsi="Arial" w:cs="Arial"/>
          <w:b/>
          <w:bCs/>
          <w:sz w:val="22"/>
          <w:szCs w:val="22"/>
        </w:rPr>
        <w:t xml:space="preserve">: </w:t>
      </w:r>
      <w:hyperlink r:id="rId13" w:history="1">
        <w:r w:rsidR="00A438EB" w:rsidRPr="00A438EB">
          <w:rPr>
            <w:rStyle w:val="Hyperlink"/>
            <w:rFonts w:ascii="Arial" w:hAnsi="Arial" w:cs="Arial"/>
            <w:b/>
            <w:bCs/>
            <w:color w:val="954F72"/>
            <w:sz w:val="22"/>
            <w:szCs w:val="22"/>
          </w:rPr>
          <w:t>https://www.roemheld-grup</w:t>
        </w:r>
        <w:bookmarkStart w:id="0" w:name="_GoBack"/>
        <w:bookmarkEnd w:id="0"/>
        <w:r w:rsidR="00A438EB" w:rsidRPr="00A438EB">
          <w:rPr>
            <w:rStyle w:val="Hyperlink"/>
            <w:rFonts w:ascii="Arial" w:hAnsi="Arial" w:cs="Arial"/>
            <w:b/>
            <w:bCs/>
            <w:color w:val="954F72"/>
            <w:sz w:val="22"/>
            <w:szCs w:val="22"/>
          </w:rPr>
          <w:t>p</w:t>
        </w:r>
        <w:r w:rsidR="00A438EB" w:rsidRPr="00A438EB">
          <w:rPr>
            <w:rStyle w:val="Hyperlink"/>
            <w:rFonts w:ascii="Arial" w:hAnsi="Arial" w:cs="Arial"/>
            <w:b/>
            <w:bCs/>
            <w:color w:val="954F72"/>
            <w:sz w:val="22"/>
            <w:szCs w:val="22"/>
          </w:rPr>
          <w:t>e.de/katalog/werkzeugwechsel</w:t>
        </w:r>
      </w:hyperlink>
    </w:p>
    <w:p w14:paraId="25B7707B" w14:textId="2C8AB6FC" w:rsidR="00A438EB" w:rsidRPr="00A438EB" w:rsidRDefault="00A438EB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3728A47" w14:textId="52230D06" w:rsidR="00C17DDC" w:rsidRPr="00A438EB" w:rsidRDefault="00C17DDC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438EB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F0389E2" w14:textId="2565D16E" w:rsidR="00005D5F" w:rsidRPr="00A438EB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4E20317E" w14:textId="44178205" w:rsidR="00044FA4" w:rsidRPr="00A438EB" w:rsidRDefault="00044FA4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19058BC8" w14:textId="0E2503A2" w:rsidR="00044FA4" w:rsidRDefault="00670F28" w:rsidP="00044FA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D092230" wp14:editId="09E78BCC">
            <wp:extent cx="4689231" cy="5227482"/>
            <wp:effectExtent l="0" t="0" r="0" b="5080"/>
            <wp:docPr id="8" name="Grafik 8" descr="Ein Bild, das Person, Anzug, Mann, Schlip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ich Andreas_0619_Ret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141" cy="523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952C4" w14:textId="66028650" w:rsidR="00044FA4" w:rsidRPr="00726E49" w:rsidRDefault="00044FA4" w:rsidP="00044FA4">
      <w:pPr>
        <w:spacing w:before="120"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044FA4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044FA4">
        <w:rPr>
          <w:rFonts w:ascii="Arial" w:hAnsi="Arial" w:cs="Arial"/>
          <w:sz w:val="22"/>
          <w:szCs w:val="22"/>
        </w:rPr>
        <w:t>:</w:t>
      </w:r>
    </w:p>
    <w:p w14:paraId="6088FCD2" w14:textId="41CF9BAD" w:rsidR="00044FA4" w:rsidRDefault="00044FA4" w:rsidP="00044FA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Andreas Reich, </w:t>
      </w:r>
      <w:r w:rsidRPr="002F6B3A">
        <w:rPr>
          <w:rFonts w:ascii="Arial" w:hAnsi="Arial" w:cs="Arial"/>
          <w:sz w:val="22"/>
          <w:szCs w:val="22"/>
        </w:rPr>
        <w:t xml:space="preserve">Produktbereichsleiter Werkzeugspanntechnik, sieht </w:t>
      </w:r>
      <w:r>
        <w:rPr>
          <w:rFonts w:ascii="Arial" w:hAnsi="Arial" w:cs="Arial"/>
          <w:sz w:val="22"/>
          <w:szCs w:val="22"/>
        </w:rPr>
        <w:t xml:space="preserve">beim Werkzeugwechsel in </w:t>
      </w:r>
      <w:r w:rsidRPr="001F1516">
        <w:rPr>
          <w:rFonts w:ascii="Arial" w:hAnsi="Arial" w:cs="Arial"/>
          <w:sz w:val="22"/>
          <w:szCs w:val="22"/>
        </w:rPr>
        <w:t>Stanzautomaten und Schnellläuferpressen</w:t>
      </w:r>
      <w:r>
        <w:rPr>
          <w:rFonts w:ascii="Arial" w:hAnsi="Arial" w:cs="Arial"/>
          <w:sz w:val="22"/>
          <w:szCs w:val="22"/>
        </w:rPr>
        <w:t xml:space="preserve"> noch viel Potenzial, mit wenig Aufwand die Produktivität zu steigern (Foto: ROEMHELD).</w:t>
      </w:r>
    </w:p>
    <w:p w14:paraId="54E3CC16" w14:textId="77777777" w:rsidR="00044FA4" w:rsidRDefault="00044FA4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4BDD550F" w14:textId="15725C37" w:rsidR="007222BC" w:rsidRDefault="009459E7" w:rsidP="00D970DB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Die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3846B5"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 w:rsidR="003846B5">
        <w:rPr>
          <w:rFonts w:ascii="Arial" w:hAnsi="Arial" w:cs="Arial"/>
          <w:b/>
          <w:bCs/>
          <w:sz w:val="22"/>
          <w:szCs w:val="22"/>
        </w:rPr>
        <w:t>-Bild</w:t>
      </w:r>
      <w:r>
        <w:rPr>
          <w:rFonts w:ascii="Arial" w:hAnsi="Arial" w:cs="Arial"/>
          <w:b/>
          <w:bCs/>
          <w:sz w:val="22"/>
          <w:szCs w:val="22"/>
        </w:rPr>
        <w:t>er</w:t>
      </w:r>
      <w:r w:rsidR="00D970DB">
        <w:rPr>
          <w:rFonts w:ascii="Arial" w:hAnsi="Arial" w:cs="Arial"/>
          <w:b/>
          <w:bCs/>
          <w:sz w:val="22"/>
          <w:szCs w:val="22"/>
        </w:rPr>
        <w:t xml:space="preserve"> 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>in Druckauflösung und den Text der Pressemitt</w:t>
      </w:r>
      <w:r w:rsidR="003846B5">
        <w:rPr>
          <w:rFonts w:ascii="Arial" w:hAnsi="Arial" w:cs="Arial"/>
          <w:b/>
          <w:bCs/>
          <w:sz w:val="22"/>
          <w:szCs w:val="22"/>
        </w:rPr>
        <w:t>eilung als Word-Dokument mit de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="003846B5">
        <w:rPr>
          <w:rFonts w:ascii="Arial" w:hAnsi="Arial" w:cs="Arial"/>
          <w:b/>
          <w:bCs/>
          <w:sz w:val="22"/>
          <w:szCs w:val="22"/>
        </w:rPr>
        <w:t xml:space="preserve"> Bildunterzeile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="003846B5"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="00D970DB">
        <w:rPr>
          <w:rFonts w:ascii="Arial" w:hAnsi="Arial" w:cs="Arial"/>
          <w:b/>
          <w:bCs/>
          <w:sz w:val="22"/>
          <w:szCs w:val="22"/>
        </w:rPr>
        <w:t xml:space="preserve"> 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>von der</w:t>
      </w:r>
      <w:r w:rsidR="00F574CA">
        <w:rPr>
          <w:rFonts w:ascii="Arial" w:hAnsi="Arial" w:cs="Arial"/>
          <w:b/>
          <w:bCs/>
          <w:sz w:val="22"/>
          <w:szCs w:val="22"/>
        </w:rPr>
        <w:t xml:space="preserve"> 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>Seite</w:t>
      </w:r>
      <w:r w:rsidR="00F574C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BBCAF7" w14:textId="01710EEF" w:rsidR="007222BC" w:rsidRDefault="00513603" w:rsidP="007222BC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hyperlink r:id="rId15" w:anchor="PI_309" w:history="1">
        <w:r w:rsidR="007222BC" w:rsidRPr="007222BC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https://www.auchkomm.com/aktuellepressetexte#PI_309</w:t>
        </w:r>
      </w:hyperlink>
      <w:r w:rsidR="007222BC">
        <w:rPr>
          <w:rFonts w:ascii="Arial" w:hAnsi="Arial" w:cs="Arial"/>
          <w:b/>
          <w:bCs/>
          <w:sz w:val="22"/>
          <w:szCs w:val="22"/>
        </w:rPr>
        <w:t>.</w:t>
      </w:r>
    </w:p>
    <w:p w14:paraId="5A1B2930" w14:textId="2A9E7358" w:rsidR="003846B5" w:rsidRPr="000F3C7D" w:rsidRDefault="003846B5" w:rsidP="003846B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7594D065" w14:textId="7465B2CE" w:rsidR="001D4A44" w:rsidRPr="003C5B7D" w:rsidRDefault="003846B5" w:rsidP="003C5B7D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lastRenderedPageBreak/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</w:r>
      <w:r w:rsidR="00F563BB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6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7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sectPr w:rsidR="001D4A44" w:rsidRPr="003C5B7D" w:rsidSect="00536BF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9A29C" w14:textId="77777777" w:rsidR="00513603" w:rsidRDefault="00513603">
      <w:r>
        <w:separator/>
      </w:r>
    </w:p>
  </w:endnote>
  <w:endnote w:type="continuationSeparator" w:id="0">
    <w:p w14:paraId="05A36649" w14:textId="77777777" w:rsidR="00513603" w:rsidRDefault="0051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5060B" w14:textId="77777777" w:rsidR="00513603" w:rsidRDefault="00513603">
      <w:r>
        <w:separator/>
      </w:r>
    </w:p>
  </w:footnote>
  <w:footnote w:type="continuationSeparator" w:id="0">
    <w:p w14:paraId="62549B40" w14:textId="77777777" w:rsidR="00513603" w:rsidRDefault="0051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622AF36D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72441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167421">
      <w:rPr>
        <w:rFonts w:ascii="Arial" w:hAnsi="Arial"/>
        <w:noProof/>
        <w:sz w:val="16"/>
        <w:szCs w:val="16"/>
      </w:rPr>
      <w:t>4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8B1200">
      <w:rPr>
        <w:rFonts w:ascii="Arial" w:hAnsi="Arial"/>
        <w:sz w:val="16"/>
        <w:szCs w:val="16"/>
      </w:rPr>
      <w:t>7</w:t>
    </w:r>
    <w:r>
      <w:rPr>
        <w:rFonts w:ascii="Arial" w:hAnsi="Arial"/>
        <w:sz w:val="16"/>
        <w:szCs w:val="16"/>
      </w:rPr>
      <w:t>/201</w:t>
    </w:r>
    <w:r w:rsidR="00F574CA">
      <w:rPr>
        <w:rFonts w:ascii="Arial" w:hAnsi="Arial"/>
        <w:sz w:val="16"/>
        <w:szCs w:val="16"/>
      </w:rPr>
      <w:t>9</w:t>
    </w:r>
  </w:p>
  <w:p w14:paraId="15327E2E" w14:textId="77777777" w:rsidR="00B462C4" w:rsidRPr="00C17DDC" w:rsidRDefault="00B462C4" w:rsidP="00C17DDC">
    <w:pPr>
      <w:tabs>
        <w:tab w:val="left" w:pos="720"/>
        <w:tab w:val="left" w:pos="1080"/>
        <w:tab w:val="left" w:pos="2880"/>
        <w:tab w:val="right" w:pos="9072"/>
      </w:tabs>
      <w:spacing w:before="60" w:after="120"/>
      <w:ind w:right="-340"/>
      <w:rPr>
        <w:rFonts w:ascii="Arial" w:hAnsi="Arial"/>
        <w:sz w:val="2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070A9"/>
    <w:multiLevelType w:val="hybridMultilevel"/>
    <w:tmpl w:val="DE9A5E90"/>
    <w:lvl w:ilvl="0" w:tplc="D076D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437"/>
    <w:rsid w:val="00012D35"/>
    <w:rsid w:val="00012F2C"/>
    <w:rsid w:val="00014BF1"/>
    <w:rsid w:val="000178EF"/>
    <w:rsid w:val="00023A5C"/>
    <w:rsid w:val="00037A19"/>
    <w:rsid w:val="00040CB3"/>
    <w:rsid w:val="00040D14"/>
    <w:rsid w:val="00044FA4"/>
    <w:rsid w:val="0005067E"/>
    <w:rsid w:val="000508CC"/>
    <w:rsid w:val="00051AD5"/>
    <w:rsid w:val="000527DC"/>
    <w:rsid w:val="000535B1"/>
    <w:rsid w:val="00056AA5"/>
    <w:rsid w:val="0006720C"/>
    <w:rsid w:val="000703AB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EFC"/>
    <w:rsid w:val="000B103A"/>
    <w:rsid w:val="000C37D0"/>
    <w:rsid w:val="000C3F97"/>
    <w:rsid w:val="000C5FDC"/>
    <w:rsid w:val="000C6D58"/>
    <w:rsid w:val="000D0634"/>
    <w:rsid w:val="000D1177"/>
    <w:rsid w:val="000E0635"/>
    <w:rsid w:val="000E08E0"/>
    <w:rsid w:val="000E3316"/>
    <w:rsid w:val="000E4CFD"/>
    <w:rsid w:val="000E5AC8"/>
    <w:rsid w:val="000E65A1"/>
    <w:rsid w:val="000F5992"/>
    <w:rsid w:val="00100745"/>
    <w:rsid w:val="00102B5B"/>
    <w:rsid w:val="00106BC7"/>
    <w:rsid w:val="00114E89"/>
    <w:rsid w:val="00116997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3598"/>
    <w:rsid w:val="00167421"/>
    <w:rsid w:val="00170F60"/>
    <w:rsid w:val="00171A77"/>
    <w:rsid w:val="00175EAD"/>
    <w:rsid w:val="00180741"/>
    <w:rsid w:val="00181CD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054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1516"/>
    <w:rsid w:val="001F3D6A"/>
    <w:rsid w:val="00201868"/>
    <w:rsid w:val="00204CD2"/>
    <w:rsid w:val="00204FB1"/>
    <w:rsid w:val="00214982"/>
    <w:rsid w:val="00214B54"/>
    <w:rsid w:val="00216AC8"/>
    <w:rsid w:val="002170A7"/>
    <w:rsid w:val="002213A4"/>
    <w:rsid w:val="00226272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275F"/>
    <w:rsid w:val="00276995"/>
    <w:rsid w:val="00277B58"/>
    <w:rsid w:val="00280900"/>
    <w:rsid w:val="00281252"/>
    <w:rsid w:val="002823C7"/>
    <w:rsid w:val="00284395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67AF"/>
    <w:rsid w:val="002C67D0"/>
    <w:rsid w:val="002D0865"/>
    <w:rsid w:val="002D296E"/>
    <w:rsid w:val="002D537C"/>
    <w:rsid w:val="002D5E79"/>
    <w:rsid w:val="002D78DF"/>
    <w:rsid w:val="002E18EE"/>
    <w:rsid w:val="002E27A7"/>
    <w:rsid w:val="002F359B"/>
    <w:rsid w:val="002F6B3A"/>
    <w:rsid w:val="002F7E43"/>
    <w:rsid w:val="00305687"/>
    <w:rsid w:val="00305781"/>
    <w:rsid w:val="00306FD6"/>
    <w:rsid w:val="00310017"/>
    <w:rsid w:val="00310A0A"/>
    <w:rsid w:val="00310AC4"/>
    <w:rsid w:val="00313D19"/>
    <w:rsid w:val="0031476E"/>
    <w:rsid w:val="003147DA"/>
    <w:rsid w:val="00314979"/>
    <w:rsid w:val="00314EE8"/>
    <w:rsid w:val="003178DB"/>
    <w:rsid w:val="00323005"/>
    <w:rsid w:val="00331DB0"/>
    <w:rsid w:val="00344383"/>
    <w:rsid w:val="003477BB"/>
    <w:rsid w:val="00351500"/>
    <w:rsid w:val="003517D1"/>
    <w:rsid w:val="003576BF"/>
    <w:rsid w:val="003658DB"/>
    <w:rsid w:val="00372843"/>
    <w:rsid w:val="003772E3"/>
    <w:rsid w:val="003804EE"/>
    <w:rsid w:val="003832B6"/>
    <w:rsid w:val="0038350D"/>
    <w:rsid w:val="0038421F"/>
    <w:rsid w:val="003846B5"/>
    <w:rsid w:val="00386931"/>
    <w:rsid w:val="00387C1D"/>
    <w:rsid w:val="003923A4"/>
    <w:rsid w:val="00392D50"/>
    <w:rsid w:val="00394993"/>
    <w:rsid w:val="003A05F1"/>
    <w:rsid w:val="003A1193"/>
    <w:rsid w:val="003A1B1F"/>
    <w:rsid w:val="003B1660"/>
    <w:rsid w:val="003B2BCD"/>
    <w:rsid w:val="003B7016"/>
    <w:rsid w:val="003C02A8"/>
    <w:rsid w:val="003C2DBA"/>
    <w:rsid w:val="003C30C2"/>
    <w:rsid w:val="003C5AD0"/>
    <w:rsid w:val="003C5B7D"/>
    <w:rsid w:val="003D08BC"/>
    <w:rsid w:val="003D18CE"/>
    <w:rsid w:val="003D2C12"/>
    <w:rsid w:val="003E1C59"/>
    <w:rsid w:val="003E4447"/>
    <w:rsid w:val="003F0EC6"/>
    <w:rsid w:val="003F3879"/>
    <w:rsid w:val="003F5AE9"/>
    <w:rsid w:val="003F5BF3"/>
    <w:rsid w:val="003F604A"/>
    <w:rsid w:val="004007EE"/>
    <w:rsid w:val="00400F4C"/>
    <w:rsid w:val="0040341C"/>
    <w:rsid w:val="00404B58"/>
    <w:rsid w:val="00404B9D"/>
    <w:rsid w:val="00405CD7"/>
    <w:rsid w:val="00413D00"/>
    <w:rsid w:val="00414074"/>
    <w:rsid w:val="00420C42"/>
    <w:rsid w:val="00420F09"/>
    <w:rsid w:val="00426446"/>
    <w:rsid w:val="004268A4"/>
    <w:rsid w:val="00427FEF"/>
    <w:rsid w:val="004327E7"/>
    <w:rsid w:val="00432E5D"/>
    <w:rsid w:val="00433C7F"/>
    <w:rsid w:val="00436C7C"/>
    <w:rsid w:val="0044018F"/>
    <w:rsid w:val="0044748E"/>
    <w:rsid w:val="00452003"/>
    <w:rsid w:val="00457F83"/>
    <w:rsid w:val="00461402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B56A1"/>
    <w:rsid w:val="004C1284"/>
    <w:rsid w:val="004D7072"/>
    <w:rsid w:val="004D7DE0"/>
    <w:rsid w:val="004E30AE"/>
    <w:rsid w:val="004E57DE"/>
    <w:rsid w:val="004F0E8C"/>
    <w:rsid w:val="004F3A78"/>
    <w:rsid w:val="00500242"/>
    <w:rsid w:val="00502515"/>
    <w:rsid w:val="00507F8C"/>
    <w:rsid w:val="0051233E"/>
    <w:rsid w:val="00513603"/>
    <w:rsid w:val="00531F0C"/>
    <w:rsid w:val="00536BFF"/>
    <w:rsid w:val="00537102"/>
    <w:rsid w:val="00541B4E"/>
    <w:rsid w:val="00541E5F"/>
    <w:rsid w:val="00546618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910FD"/>
    <w:rsid w:val="0059303C"/>
    <w:rsid w:val="00594432"/>
    <w:rsid w:val="005A2604"/>
    <w:rsid w:val="005A5B4E"/>
    <w:rsid w:val="005A6390"/>
    <w:rsid w:val="005B3835"/>
    <w:rsid w:val="005B53D0"/>
    <w:rsid w:val="005B5425"/>
    <w:rsid w:val="005B5913"/>
    <w:rsid w:val="005B7900"/>
    <w:rsid w:val="005C02F6"/>
    <w:rsid w:val="005C47F8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601538"/>
    <w:rsid w:val="0060265A"/>
    <w:rsid w:val="00604B31"/>
    <w:rsid w:val="00605F6A"/>
    <w:rsid w:val="006062FC"/>
    <w:rsid w:val="00607C12"/>
    <w:rsid w:val="00607D76"/>
    <w:rsid w:val="00610514"/>
    <w:rsid w:val="00610DCA"/>
    <w:rsid w:val="00614D1C"/>
    <w:rsid w:val="00623C09"/>
    <w:rsid w:val="00623E28"/>
    <w:rsid w:val="0062611D"/>
    <w:rsid w:val="00627E1E"/>
    <w:rsid w:val="00634805"/>
    <w:rsid w:val="00640E11"/>
    <w:rsid w:val="00641978"/>
    <w:rsid w:val="006435CA"/>
    <w:rsid w:val="006452E8"/>
    <w:rsid w:val="00657990"/>
    <w:rsid w:val="00657E41"/>
    <w:rsid w:val="00660293"/>
    <w:rsid w:val="00660DE8"/>
    <w:rsid w:val="00663550"/>
    <w:rsid w:val="00670F28"/>
    <w:rsid w:val="00672FF8"/>
    <w:rsid w:val="00674160"/>
    <w:rsid w:val="00677D34"/>
    <w:rsid w:val="00680827"/>
    <w:rsid w:val="006823EB"/>
    <w:rsid w:val="00691089"/>
    <w:rsid w:val="006954FA"/>
    <w:rsid w:val="006B35B5"/>
    <w:rsid w:val="006B6DD5"/>
    <w:rsid w:val="006B7473"/>
    <w:rsid w:val="006C34DB"/>
    <w:rsid w:val="006D340E"/>
    <w:rsid w:val="006D3A8B"/>
    <w:rsid w:val="006E074C"/>
    <w:rsid w:val="006E1A67"/>
    <w:rsid w:val="007052A6"/>
    <w:rsid w:val="0070573C"/>
    <w:rsid w:val="007101B9"/>
    <w:rsid w:val="007222BC"/>
    <w:rsid w:val="00722879"/>
    <w:rsid w:val="00723255"/>
    <w:rsid w:val="007239A6"/>
    <w:rsid w:val="00724B48"/>
    <w:rsid w:val="007265AF"/>
    <w:rsid w:val="00726E49"/>
    <w:rsid w:val="00732574"/>
    <w:rsid w:val="00733980"/>
    <w:rsid w:val="00735D26"/>
    <w:rsid w:val="00740EC8"/>
    <w:rsid w:val="007412D9"/>
    <w:rsid w:val="007415EC"/>
    <w:rsid w:val="00743B3E"/>
    <w:rsid w:val="00744CC7"/>
    <w:rsid w:val="00747D1C"/>
    <w:rsid w:val="00753D11"/>
    <w:rsid w:val="00754ED7"/>
    <w:rsid w:val="00763B14"/>
    <w:rsid w:val="007664EA"/>
    <w:rsid w:val="00780486"/>
    <w:rsid w:val="00785BB7"/>
    <w:rsid w:val="007934E0"/>
    <w:rsid w:val="00794710"/>
    <w:rsid w:val="00795BDD"/>
    <w:rsid w:val="007A1578"/>
    <w:rsid w:val="007A39F4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6BC1"/>
    <w:rsid w:val="00817CA5"/>
    <w:rsid w:val="0082264F"/>
    <w:rsid w:val="00823493"/>
    <w:rsid w:val="0082498F"/>
    <w:rsid w:val="00833C44"/>
    <w:rsid w:val="00833F86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B1200"/>
    <w:rsid w:val="008B2451"/>
    <w:rsid w:val="008B476A"/>
    <w:rsid w:val="008C618B"/>
    <w:rsid w:val="008E06B9"/>
    <w:rsid w:val="008E0897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325D0"/>
    <w:rsid w:val="009359A7"/>
    <w:rsid w:val="00941E87"/>
    <w:rsid w:val="00942035"/>
    <w:rsid w:val="00944853"/>
    <w:rsid w:val="009459E7"/>
    <w:rsid w:val="009506A1"/>
    <w:rsid w:val="0095138C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77A2C"/>
    <w:rsid w:val="009811FA"/>
    <w:rsid w:val="00981675"/>
    <w:rsid w:val="00982643"/>
    <w:rsid w:val="00984237"/>
    <w:rsid w:val="0098778C"/>
    <w:rsid w:val="00991A6C"/>
    <w:rsid w:val="00993E57"/>
    <w:rsid w:val="009B3A3D"/>
    <w:rsid w:val="009B5CC0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213EA"/>
    <w:rsid w:val="00A22BC1"/>
    <w:rsid w:val="00A2365B"/>
    <w:rsid w:val="00A26A4D"/>
    <w:rsid w:val="00A26C90"/>
    <w:rsid w:val="00A30C32"/>
    <w:rsid w:val="00A34F11"/>
    <w:rsid w:val="00A357A3"/>
    <w:rsid w:val="00A42431"/>
    <w:rsid w:val="00A43703"/>
    <w:rsid w:val="00A438EB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58AC"/>
    <w:rsid w:val="00A66FBB"/>
    <w:rsid w:val="00A761DB"/>
    <w:rsid w:val="00A91C98"/>
    <w:rsid w:val="00A92343"/>
    <w:rsid w:val="00A92AAA"/>
    <w:rsid w:val="00A964D2"/>
    <w:rsid w:val="00AA2C7D"/>
    <w:rsid w:val="00AA45E3"/>
    <w:rsid w:val="00AB22AB"/>
    <w:rsid w:val="00AB3A00"/>
    <w:rsid w:val="00AB7736"/>
    <w:rsid w:val="00AC3E55"/>
    <w:rsid w:val="00AC4536"/>
    <w:rsid w:val="00AC4C94"/>
    <w:rsid w:val="00AC4D15"/>
    <w:rsid w:val="00AC750F"/>
    <w:rsid w:val="00AE1A40"/>
    <w:rsid w:val="00AE1BB4"/>
    <w:rsid w:val="00AE1C62"/>
    <w:rsid w:val="00AE740F"/>
    <w:rsid w:val="00AF120F"/>
    <w:rsid w:val="00AF37D6"/>
    <w:rsid w:val="00AF5A98"/>
    <w:rsid w:val="00B01E23"/>
    <w:rsid w:val="00B07852"/>
    <w:rsid w:val="00B14F28"/>
    <w:rsid w:val="00B1645A"/>
    <w:rsid w:val="00B26E2A"/>
    <w:rsid w:val="00B2781D"/>
    <w:rsid w:val="00B2796D"/>
    <w:rsid w:val="00B30161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4462"/>
    <w:rsid w:val="00B851F2"/>
    <w:rsid w:val="00B85256"/>
    <w:rsid w:val="00B856F8"/>
    <w:rsid w:val="00B86070"/>
    <w:rsid w:val="00B920D9"/>
    <w:rsid w:val="00B96B0D"/>
    <w:rsid w:val="00B976B7"/>
    <w:rsid w:val="00BA2E4E"/>
    <w:rsid w:val="00BB017F"/>
    <w:rsid w:val="00BB1B7F"/>
    <w:rsid w:val="00BB1B9B"/>
    <w:rsid w:val="00BB4849"/>
    <w:rsid w:val="00BB4E4F"/>
    <w:rsid w:val="00BB4E79"/>
    <w:rsid w:val="00BC2801"/>
    <w:rsid w:val="00BD0413"/>
    <w:rsid w:val="00BD0FF2"/>
    <w:rsid w:val="00BD2E73"/>
    <w:rsid w:val="00BD3D72"/>
    <w:rsid w:val="00BD56B5"/>
    <w:rsid w:val="00BD56E7"/>
    <w:rsid w:val="00BD74F6"/>
    <w:rsid w:val="00BE36AC"/>
    <w:rsid w:val="00BE5B47"/>
    <w:rsid w:val="00BF03C7"/>
    <w:rsid w:val="00BF0A2A"/>
    <w:rsid w:val="00BF272E"/>
    <w:rsid w:val="00BF34E4"/>
    <w:rsid w:val="00BF4391"/>
    <w:rsid w:val="00BF730C"/>
    <w:rsid w:val="00C0057E"/>
    <w:rsid w:val="00C01A5B"/>
    <w:rsid w:val="00C06EAF"/>
    <w:rsid w:val="00C11A44"/>
    <w:rsid w:val="00C148EF"/>
    <w:rsid w:val="00C14D0D"/>
    <w:rsid w:val="00C15C79"/>
    <w:rsid w:val="00C17DDC"/>
    <w:rsid w:val="00C20E6E"/>
    <w:rsid w:val="00C22509"/>
    <w:rsid w:val="00C312B0"/>
    <w:rsid w:val="00C32735"/>
    <w:rsid w:val="00C3477E"/>
    <w:rsid w:val="00C42621"/>
    <w:rsid w:val="00C43D0C"/>
    <w:rsid w:val="00C476D7"/>
    <w:rsid w:val="00C5598E"/>
    <w:rsid w:val="00C55E34"/>
    <w:rsid w:val="00C60F50"/>
    <w:rsid w:val="00C64D01"/>
    <w:rsid w:val="00C66F9A"/>
    <w:rsid w:val="00C744BC"/>
    <w:rsid w:val="00C77F7B"/>
    <w:rsid w:val="00C81455"/>
    <w:rsid w:val="00C81F3E"/>
    <w:rsid w:val="00C97B9E"/>
    <w:rsid w:val="00CA124C"/>
    <w:rsid w:val="00CA2155"/>
    <w:rsid w:val="00CA46EA"/>
    <w:rsid w:val="00CA4F1C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69F5"/>
    <w:rsid w:val="00CD7380"/>
    <w:rsid w:val="00CE17C7"/>
    <w:rsid w:val="00CE4BE3"/>
    <w:rsid w:val="00CE4C24"/>
    <w:rsid w:val="00CE6225"/>
    <w:rsid w:val="00CF53D4"/>
    <w:rsid w:val="00CF7F44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102"/>
    <w:rsid w:val="00D67B4B"/>
    <w:rsid w:val="00D713AF"/>
    <w:rsid w:val="00D73252"/>
    <w:rsid w:val="00D739CB"/>
    <w:rsid w:val="00D74F33"/>
    <w:rsid w:val="00D75E48"/>
    <w:rsid w:val="00D77385"/>
    <w:rsid w:val="00D85A93"/>
    <w:rsid w:val="00D85B0A"/>
    <w:rsid w:val="00D90055"/>
    <w:rsid w:val="00D970DB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C4DCE"/>
    <w:rsid w:val="00DD05B1"/>
    <w:rsid w:val="00DD10CB"/>
    <w:rsid w:val="00DD22DA"/>
    <w:rsid w:val="00DD397D"/>
    <w:rsid w:val="00DD3DA7"/>
    <w:rsid w:val="00DD64D5"/>
    <w:rsid w:val="00DD79DC"/>
    <w:rsid w:val="00DE09BD"/>
    <w:rsid w:val="00DF00A9"/>
    <w:rsid w:val="00DF5915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15C1"/>
    <w:rsid w:val="00E43B52"/>
    <w:rsid w:val="00E456C0"/>
    <w:rsid w:val="00E61824"/>
    <w:rsid w:val="00E63830"/>
    <w:rsid w:val="00E7087B"/>
    <w:rsid w:val="00E74B11"/>
    <w:rsid w:val="00E76987"/>
    <w:rsid w:val="00E77D82"/>
    <w:rsid w:val="00E84141"/>
    <w:rsid w:val="00E85BFB"/>
    <w:rsid w:val="00E862B2"/>
    <w:rsid w:val="00E9252A"/>
    <w:rsid w:val="00E93867"/>
    <w:rsid w:val="00E94600"/>
    <w:rsid w:val="00EA1F01"/>
    <w:rsid w:val="00EA35C5"/>
    <w:rsid w:val="00EA62B1"/>
    <w:rsid w:val="00EA7553"/>
    <w:rsid w:val="00EB26CD"/>
    <w:rsid w:val="00EB5C8A"/>
    <w:rsid w:val="00EB79EB"/>
    <w:rsid w:val="00EC0793"/>
    <w:rsid w:val="00EC0A86"/>
    <w:rsid w:val="00EC0C9D"/>
    <w:rsid w:val="00EC1CD2"/>
    <w:rsid w:val="00EC5AA4"/>
    <w:rsid w:val="00ED17AC"/>
    <w:rsid w:val="00ED478A"/>
    <w:rsid w:val="00ED7DC0"/>
    <w:rsid w:val="00EE1B04"/>
    <w:rsid w:val="00EE27BF"/>
    <w:rsid w:val="00EE7674"/>
    <w:rsid w:val="00EF0748"/>
    <w:rsid w:val="00EF0F88"/>
    <w:rsid w:val="00EF2BF4"/>
    <w:rsid w:val="00EF4476"/>
    <w:rsid w:val="00EF59CB"/>
    <w:rsid w:val="00F02E02"/>
    <w:rsid w:val="00F03CA9"/>
    <w:rsid w:val="00F0537A"/>
    <w:rsid w:val="00F24293"/>
    <w:rsid w:val="00F259E8"/>
    <w:rsid w:val="00F354BC"/>
    <w:rsid w:val="00F40983"/>
    <w:rsid w:val="00F410FA"/>
    <w:rsid w:val="00F45536"/>
    <w:rsid w:val="00F5183A"/>
    <w:rsid w:val="00F52760"/>
    <w:rsid w:val="00F5545C"/>
    <w:rsid w:val="00F55971"/>
    <w:rsid w:val="00F563BB"/>
    <w:rsid w:val="00F574CA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D6446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6B3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A213EA"/>
  </w:style>
  <w:style w:type="paragraph" w:styleId="NurText">
    <w:name w:val="Plain Text"/>
    <w:basedOn w:val="Standard"/>
    <w:link w:val="NurTextZchn"/>
    <w:uiPriority w:val="99"/>
    <w:semiHidden/>
    <w:unhideWhenUsed/>
    <w:rsid w:val="00306FD6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06FD6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3846B5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rsid w:val="00F574C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2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roemheld-gruppe.de/katalog/werkzeugwechse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uchkomm.com/aktuellepressetext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B093-CB08-D446-BEA1-1AA0CF6D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6254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2019-07-15T08:20:00Z</dcterms:created>
  <dcterms:modified xsi:type="dcterms:W3CDTF">2019-07-15T08:20:00Z</dcterms:modified>
</cp:coreProperties>
</file>